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080" w:rsidRDefault="00F04F19" w:rsidP="00F04F19">
      <w:pPr>
        <w:jc w:val="both"/>
        <w:rPr>
          <w:rFonts w:ascii="Franklin Gothic Demi" w:hAnsi="Franklin Gothic Demi"/>
          <w:b/>
          <w:sz w:val="32"/>
          <w:szCs w:val="32"/>
          <w:lang w:val="en-GB"/>
        </w:rPr>
      </w:pPr>
      <w:r>
        <w:rPr>
          <w:rFonts w:ascii="Franklin Gothic Book" w:hAnsi="Franklin Gothic Book"/>
          <w:caps/>
          <w:noProof/>
          <w:lang w:val="en-GB" w:eastAsia="en-GB"/>
        </w:rPr>
        <w:drawing>
          <wp:anchor distT="0" distB="0" distL="114300" distR="114300" simplePos="0" relativeHeight="251659264" behindDoc="1" locked="0" layoutInCell="1" allowOverlap="1" wp14:anchorId="79699F1A" wp14:editId="6409A892">
            <wp:simplePos x="0" y="0"/>
            <wp:positionH relativeFrom="margin">
              <wp:align>right</wp:align>
            </wp:positionH>
            <wp:positionV relativeFrom="paragraph">
              <wp:posOffset>12700</wp:posOffset>
            </wp:positionV>
            <wp:extent cx="1184275" cy="1085850"/>
            <wp:effectExtent l="0" t="0" r="0" b="0"/>
            <wp:wrapTight wrapText="bothSides">
              <wp:wrapPolygon edited="0">
                <wp:start x="9729" y="0"/>
                <wp:lineTo x="5212" y="1895"/>
                <wp:lineTo x="695" y="4926"/>
                <wp:lineTo x="0" y="7958"/>
                <wp:lineTo x="0" y="10232"/>
                <wp:lineTo x="3127" y="12126"/>
                <wp:lineTo x="3127" y="13642"/>
                <wp:lineTo x="4864" y="18189"/>
                <wp:lineTo x="10076" y="21221"/>
                <wp:lineTo x="10424" y="21221"/>
                <wp:lineTo x="13203" y="21221"/>
                <wp:lineTo x="13898" y="21221"/>
                <wp:lineTo x="18762" y="18568"/>
                <wp:lineTo x="18762" y="18189"/>
                <wp:lineTo x="15983" y="13642"/>
                <wp:lineTo x="14940" y="12126"/>
                <wp:lineTo x="21195" y="10232"/>
                <wp:lineTo x="21195" y="8337"/>
                <wp:lineTo x="20847" y="5305"/>
                <wp:lineTo x="15983" y="1895"/>
                <wp:lineTo x="11466" y="0"/>
                <wp:lineTo x="9729"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BEBA8EAE-BF5A-486C-A8C5-ECC9F3942E4B}">
                          <a14:imgProps xmlns:a14="http://schemas.microsoft.com/office/drawing/2010/main">
                            <a14:imgLayer r:embed="rId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184275" cy="1085850"/>
                    </a:xfrm>
                    <a:prstGeom prst="rect">
                      <a:avLst/>
                    </a:prstGeom>
                    <a:noFill/>
                  </pic:spPr>
                </pic:pic>
              </a:graphicData>
            </a:graphic>
            <wp14:sizeRelH relativeFrom="margin">
              <wp14:pctWidth>0</wp14:pctWidth>
            </wp14:sizeRelH>
            <wp14:sizeRelV relativeFrom="margin">
              <wp14:pctHeight>0</wp14:pctHeight>
            </wp14:sizeRelV>
          </wp:anchor>
        </w:drawing>
      </w:r>
      <w:r w:rsidR="009C510F">
        <w:rPr>
          <w:noProof/>
          <w:lang w:val="en-GB" w:eastAsia="en-GB"/>
        </w:rPr>
        <w:drawing>
          <wp:inline distT="0" distB="0" distL="0" distR="0" wp14:anchorId="3429CE4B" wp14:editId="42DBE777">
            <wp:extent cx="1130300" cy="1035685"/>
            <wp:effectExtent l="0" t="0" r="0" b="0"/>
            <wp:docPr id="2" name="Picture 2" descr="Dragonfly Project Logo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fly Project Logo (Updated)"/>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0300" cy="1035685"/>
                    </a:xfrm>
                    <a:prstGeom prst="rect">
                      <a:avLst/>
                    </a:prstGeom>
                    <a:noFill/>
                    <a:ln>
                      <a:noFill/>
                    </a:ln>
                  </pic:spPr>
                </pic:pic>
              </a:graphicData>
            </a:graphic>
          </wp:inline>
        </w:drawing>
      </w:r>
      <w:bookmarkStart w:id="0" w:name="_GoBack"/>
      <w:bookmarkEnd w:id="0"/>
    </w:p>
    <w:p w:rsidR="004F6185" w:rsidRDefault="004F6185" w:rsidP="00F04F19">
      <w:pPr>
        <w:jc w:val="both"/>
        <w:rPr>
          <w:rFonts w:ascii="Franklin Gothic Demi" w:hAnsi="Franklin Gothic Demi"/>
          <w:b/>
          <w:sz w:val="32"/>
          <w:szCs w:val="32"/>
          <w:lang w:val="en-GB"/>
        </w:rPr>
      </w:pPr>
    </w:p>
    <w:p w:rsidR="004F6185" w:rsidRPr="00636FED" w:rsidRDefault="004F6185" w:rsidP="004F6185">
      <w:pPr>
        <w:spacing w:before="100" w:beforeAutospacing="1" w:after="100" w:afterAutospacing="1"/>
        <w:rPr>
          <w:rFonts w:ascii="Franklin Gothic Book" w:hAnsi="Franklin Gothic Book"/>
          <w:b/>
          <w:sz w:val="36"/>
          <w:szCs w:val="36"/>
          <w:lang w:val="en" w:eastAsia="en-GB"/>
        </w:rPr>
      </w:pPr>
      <w:r w:rsidRPr="00636FED">
        <w:rPr>
          <w:rFonts w:ascii="Franklin Gothic Book" w:hAnsi="Franklin Gothic Book"/>
          <w:b/>
          <w:sz w:val="36"/>
          <w:szCs w:val="36"/>
          <w:lang w:val="en" w:eastAsia="en-GB"/>
        </w:rPr>
        <w:t>The Domestic Violence Disclosure Scheme - Clare's Law</w:t>
      </w:r>
    </w:p>
    <w:p w:rsidR="004F6185" w:rsidRPr="00900AF1" w:rsidRDefault="004F6185" w:rsidP="004F6185">
      <w:pPr>
        <w:numPr>
          <w:ilvl w:val="0"/>
          <w:numId w:val="2"/>
        </w:numPr>
        <w:spacing w:after="281" w:line="336" w:lineRule="atLeast"/>
        <w:rPr>
          <w:rFonts w:ascii="Franklin Gothic Book" w:hAnsi="Franklin Gothic Book" w:cs="Helvetica"/>
          <w:color w:val="000000"/>
          <w:sz w:val="26"/>
          <w:szCs w:val="26"/>
          <w:lang w:eastAsia="en-GB"/>
        </w:rPr>
      </w:pPr>
      <w:r w:rsidRPr="00900AF1">
        <w:rPr>
          <w:rFonts w:ascii="Franklin Gothic Book" w:hAnsi="Franklin Gothic Book" w:cs="Helvetica"/>
          <w:color w:val="000000"/>
          <w:sz w:val="26"/>
          <w:szCs w:val="26"/>
          <w:lang w:eastAsia="en-GB"/>
        </w:rPr>
        <w:t xml:space="preserve">Commonly known as Clare’s Law, the Domestic Violence Disclosure Scheme (DVDS) is named after Clare Wood who was murdered in 2009 by her boyfriend. </w:t>
      </w:r>
    </w:p>
    <w:p w:rsidR="004F6185" w:rsidRPr="00900AF1" w:rsidRDefault="004F6185" w:rsidP="004F6185">
      <w:pPr>
        <w:numPr>
          <w:ilvl w:val="0"/>
          <w:numId w:val="2"/>
        </w:numPr>
        <w:spacing w:before="100" w:beforeAutospacing="1" w:after="100" w:afterAutospacing="1"/>
        <w:rPr>
          <w:rFonts w:ascii="Franklin Gothic Book" w:hAnsi="Franklin Gothic Book"/>
          <w:color w:val="000000"/>
          <w:sz w:val="26"/>
          <w:szCs w:val="26"/>
          <w:lang w:val="en" w:eastAsia="en-GB"/>
        </w:rPr>
      </w:pPr>
      <w:r w:rsidRPr="00900AF1">
        <w:rPr>
          <w:rFonts w:ascii="Franklin Gothic Book" w:hAnsi="Franklin Gothic Book"/>
          <w:color w:val="000000"/>
          <w:sz w:val="26"/>
          <w:szCs w:val="26"/>
          <w:lang w:val="en" w:eastAsia="en-GB"/>
        </w:rPr>
        <w:t>Clare’s Law, or the Domestic Violence Disclosure Scheme, has two functions:</w:t>
      </w:r>
      <w:r w:rsidRPr="00900AF1">
        <w:rPr>
          <w:rFonts w:ascii="Franklin Gothic Book" w:hAnsi="Franklin Gothic Book"/>
          <w:color w:val="000000"/>
          <w:sz w:val="26"/>
          <w:szCs w:val="26"/>
          <w:lang w:val="en" w:eastAsia="en-GB"/>
        </w:rPr>
        <w:tab/>
      </w:r>
    </w:p>
    <w:p w:rsidR="004F6185" w:rsidRPr="00900AF1" w:rsidRDefault="004F6185" w:rsidP="004F6185">
      <w:pPr>
        <w:numPr>
          <w:ilvl w:val="0"/>
          <w:numId w:val="1"/>
        </w:numPr>
        <w:spacing w:before="100" w:beforeAutospacing="1" w:after="100" w:afterAutospacing="1"/>
        <w:rPr>
          <w:rFonts w:ascii="Franklin Gothic Book" w:hAnsi="Franklin Gothic Book"/>
          <w:color w:val="000000"/>
          <w:sz w:val="26"/>
          <w:szCs w:val="26"/>
          <w:lang w:val="en" w:eastAsia="en-GB"/>
        </w:rPr>
      </w:pPr>
      <w:r w:rsidRPr="00900AF1">
        <w:rPr>
          <w:rFonts w:ascii="Franklin Gothic Book" w:hAnsi="Franklin Gothic Book"/>
          <w:color w:val="000000"/>
          <w:sz w:val="26"/>
          <w:szCs w:val="26"/>
          <w:lang w:val="en" w:eastAsia="en-GB"/>
        </w:rPr>
        <w:t>‘Right to ask’ - this enables someone to ask the police about a partner’s previous history of domestic violence or violent acts. A precedent for such a scheme exists with the Child Sex Offender Disclosure Scheme; and</w:t>
      </w:r>
    </w:p>
    <w:p w:rsidR="004F6185" w:rsidRPr="00900AF1" w:rsidRDefault="004F6185" w:rsidP="004F6185">
      <w:pPr>
        <w:numPr>
          <w:ilvl w:val="0"/>
          <w:numId w:val="1"/>
        </w:numPr>
        <w:spacing w:before="100" w:beforeAutospacing="1" w:after="100" w:afterAutospacing="1"/>
        <w:rPr>
          <w:rFonts w:ascii="Franklin Gothic Book" w:hAnsi="Franklin Gothic Book"/>
          <w:color w:val="000000"/>
          <w:sz w:val="26"/>
          <w:szCs w:val="26"/>
          <w:lang w:val="en" w:eastAsia="en-GB"/>
        </w:rPr>
      </w:pPr>
      <w:r w:rsidRPr="00900AF1">
        <w:rPr>
          <w:rFonts w:ascii="Franklin Gothic Book" w:hAnsi="Franklin Gothic Book"/>
          <w:color w:val="000000"/>
          <w:sz w:val="26"/>
          <w:szCs w:val="26"/>
          <w:lang w:val="en" w:eastAsia="en-GB"/>
        </w:rPr>
        <w:t>Right to know’ - police can proactively disclose information in prescribed circumstances.</w:t>
      </w:r>
    </w:p>
    <w:p w:rsidR="004F6185" w:rsidRPr="005E7543" w:rsidRDefault="004F6185" w:rsidP="004F6185">
      <w:pPr>
        <w:spacing w:before="100" w:beforeAutospacing="1" w:after="100" w:afterAutospacing="1"/>
        <w:rPr>
          <w:rFonts w:ascii="Franklin Gothic Book" w:hAnsi="Franklin Gothic Book"/>
          <w:b/>
          <w:sz w:val="26"/>
          <w:szCs w:val="26"/>
          <w:lang w:val="en" w:eastAsia="en-GB"/>
        </w:rPr>
      </w:pPr>
      <w:r w:rsidRPr="005E7543">
        <w:rPr>
          <w:rFonts w:ascii="Franklin Gothic Book" w:hAnsi="Franklin Gothic Book"/>
          <w:b/>
          <w:sz w:val="26"/>
          <w:szCs w:val="26"/>
          <w:lang w:val="en" w:eastAsia="en-GB"/>
        </w:rPr>
        <w:t xml:space="preserve">Right to Ask </w:t>
      </w:r>
    </w:p>
    <w:p w:rsidR="004F6185" w:rsidRPr="00900AF1" w:rsidRDefault="004F6185" w:rsidP="004F6185">
      <w:pPr>
        <w:numPr>
          <w:ilvl w:val="0"/>
          <w:numId w:val="1"/>
        </w:numPr>
        <w:spacing w:before="100" w:beforeAutospacing="1" w:after="100" w:afterAutospacing="1"/>
        <w:rPr>
          <w:rFonts w:ascii="Franklin Gothic Book" w:hAnsi="Franklin Gothic Book"/>
          <w:color w:val="000000"/>
          <w:sz w:val="26"/>
          <w:szCs w:val="26"/>
          <w:lang w:val="en" w:eastAsia="en-GB"/>
        </w:rPr>
      </w:pPr>
      <w:r w:rsidRPr="00900AF1">
        <w:rPr>
          <w:rFonts w:ascii="Franklin Gothic Book" w:hAnsi="Franklin Gothic Book" w:cs="Helvetica"/>
          <w:color w:val="000000"/>
          <w:sz w:val="26"/>
          <w:szCs w:val="26"/>
          <w:lang w:eastAsia="en-GB"/>
        </w:rPr>
        <w:t>Clare's Law gives members of the public a formal mechanism to make enquiries about an individual who they are in a relationship with, or who is in a relationship with someone they know, where there is a concern that the individual may be violent towards their partner. </w:t>
      </w:r>
    </w:p>
    <w:p w:rsidR="004F6185" w:rsidRPr="00900AF1" w:rsidRDefault="004F6185" w:rsidP="004F6185">
      <w:pPr>
        <w:numPr>
          <w:ilvl w:val="0"/>
          <w:numId w:val="2"/>
        </w:numPr>
        <w:spacing w:after="281" w:line="336" w:lineRule="atLeast"/>
        <w:rPr>
          <w:rFonts w:ascii="Franklin Gothic Book" w:hAnsi="Franklin Gothic Book" w:cs="Helvetica"/>
          <w:color w:val="000000"/>
          <w:sz w:val="26"/>
          <w:szCs w:val="26"/>
          <w:lang w:eastAsia="en-GB"/>
        </w:rPr>
      </w:pPr>
      <w:r w:rsidRPr="00900AF1">
        <w:rPr>
          <w:rFonts w:ascii="Franklin Gothic Book" w:hAnsi="Franklin Gothic Book" w:cs="Helvetica"/>
          <w:color w:val="000000"/>
          <w:sz w:val="26"/>
          <w:szCs w:val="26"/>
          <w:lang w:eastAsia="en-GB"/>
        </w:rPr>
        <w:t>Anybody can make an enquiry, but information is only given to someone at risk or a person who is in a position to safeguard the victim.</w:t>
      </w:r>
    </w:p>
    <w:p w:rsidR="004F6185" w:rsidRPr="00900AF1" w:rsidRDefault="004F6185" w:rsidP="004F6185">
      <w:pPr>
        <w:numPr>
          <w:ilvl w:val="0"/>
          <w:numId w:val="2"/>
        </w:numPr>
        <w:spacing w:after="281" w:line="336" w:lineRule="atLeast"/>
        <w:rPr>
          <w:rFonts w:ascii="Franklin Gothic Book" w:hAnsi="Franklin Gothic Book" w:cs="Helvetica"/>
          <w:color w:val="000000"/>
          <w:sz w:val="26"/>
          <w:szCs w:val="26"/>
          <w:lang w:eastAsia="en-GB"/>
        </w:rPr>
      </w:pPr>
      <w:r w:rsidRPr="00900AF1">
        <w:rPr>
          <w:rFonts w:ascii="Franklin Gothic Book" w:hAnsi="Franklin Gothic Book" w:cs="Helvetica"/>
          <w:color w:val="000000"/>
          <w:sz w:val="26"/>
          <w:szCs w:val="26"/>
          <w:lang w:eastAsia="en-GB"/>
        </w:rPr>
        <w:t>The scheme is for anyone in an intimate relationship regardless of gender.</w:t>
      </w:r>
    </w:p>
    <w:p w:rsidR="004F6185" w:rsidRDefault="004F6185" w:rsidP="004F6185">
      <w:pPr>
        <w:numPr>
          <w:ilvl w:val="0"/>
          <w:numId w:val="2"/>
        </w:numPr>
        <w:spacing w:after="200" w:line="336" w:lineRule="atLeast"/>
        <w:rPr>
          <w:rFonts w:ascii="Franklin Gothic Book" w:hAnsi="Franklin Gothic Book" w:cs="Helvetica"/>
          <w:color w:val="000000"/>
          <w:sz w:val="26"/>
          <w:szCs w:val="26"/>
          <w:lang w:eastAsia="en-GB"/>
        </w:rPr>
      </w:pPr>
      <w:r w:rsidRPr="00900AF1">
        <w:rPr>
          <w:rFonts w:ascii="Franklin Gothic Book" w:hAnsi="Franklin Gothic Book" w:cs="Helvetica"/>
          <w:color w:val="000000"/>
          <w:sz w:val="26"/>
          <w:szCs w:val="26"/>
          <w:lang w:eastAsia="en-GB"/>
        </w:rPr>
        <w:t>The intention is to give potential victims information about the history of their partner, so they can make an informed decision about the relationship.</w:t>
      </w:r>
    </w:p>
    <w:p w:rsidR="004F6185" w:rsidRDefault="004F6185" w:rsidP="004F6185">
      <w:pPr>
        <w:spacing w:after="200" w:line="336" w:lineRule="atLeast"/>
        <w:rPr>
          <w:rFonts w:ascii="Franklin Gothic Book" w:hAnsi="Franklin Gothic Book" w:cs="Helvetica"/>
          <w:color w:val="000000"/>
          <w:sz w:val="26"/>
          <w:szCs w:val="26"/>
          <w:lang w:eastAsia="en-GB"/>
        </w:rPr>
      </w:pPr>
    </w:p>
    <w:p w:rsidR="004F6185" w:rsidRPr="00900AF1" w:rsidRDefault="004F6185" w:rsidP="004F6185">
      <w:pPr>
        <w:spacing w:after="200" w:line="336" w:lineRule="atLeast"/>
        <w:rPr>
          <w:rFonts w:ascii="Franklin Gothic Book" w:hAnsi="Franklin Gothic Book" w:cs="Helvetica"/>
          <w:color w:val="000000"/>
          <w:sz w:val="26"/>
          <w:szCs w:val="26"/>
          <w:lang w:eastAsia="en-GB"/>
        </w:rPr>
      </w:pPr>
    </w:p>
    <w:p w:rsidR="004F6185" w:rsidRPr="005E7543" w:rsidRDefault="004F6185" w:rsidP="004F6185">
      <w:pPr>
        <w:spacing w:line="336" w:lineRule="atLeast"/>
        <w:rPr>
          <w:rFonts w:ascii="Franklin Gothic Book" w:hAnsi="Franklin Gothic Book" w:cs="Helvetica"/>
          <w:b/>
          <w:color w:val="474747"/>
          <w:sz w:val="26"/>
          <w:szCs w:val="26"/>
          <w:lang w:eastAsia="en-GB"/>
        </w:rPr>
      </w:pPr>
      <w:r w:rsidRPr="005E7543">
        <w:rPr>
          <w:rFonts w:ascii="Franklin Gothic Book" w:hAnsi="Franklin Gothic Book" w:cs="Helvetica"/>
          <w:b/>
          <w:color w:val="474747"/>
          <w:sz w:val="26"/>
          <w:szCs w:val="26"/>
          <w:lang w:eastAsia="en-GB"/>
        </w:rPr>
        <w:t>Right to Know</w:t>
      </w:r>
    </w:p>
    <w:p w:rsidR="004F6185" w:rsidRDefault="004F6185" w:rsidP="004F6185">
      <w:pPr>
        <w:spacing w:before="100" w:beforeAutospacing="1" w:after="100" w:afterAutospacing="1"/>
        <w:rPr>
          <w:rFonts w:ascii="Franklin Gothic Book" w:hAnsi="Franklin Gothic Book" w:cs="Helvetica"/>
          <w:b/>
          <w:color w:val="474747"/>
          <w:sz w:val="26"/>
          <w:szCs w:val="26"/>
        </w:rPr>
      </w:pPr>
      <w:r w:rsidRPr="00900AF1">
        <w:rPr>
          <w:rFonts w:ascii="Franklin Gothic Book" w:hAnsi="Franklin Gothic Book" w:cs="Helvetica"/>
          <w:color w:val="000000"/>
          <w:sz w:val="26"/>
          <w:szCs w:val="26"/>
        </w:rPr>
        <w:t xml:space="preserve">Partner agencies can also request disclosure is made of an individual’s past history where it is believed someone is at risk of harm. </w:t>
      </w:r>
    </w:p>
    <w:p w:rsidR="004F6185" w:rsidRPr="00A03486" w:rsidRDefault="004F6185" w:rsidP="004F6185">
      <w:pPr>
        <w:spacing w:before="100" w:beforeAutospacing="1" w:after="100" w:afterAutospacing="1"/>
        <w:rPr>
          <w:rFonts w:ascii="Franklin Gothic Book" w:hAnsi="Franklin Gothic Book" w:cs="Helvetica"/>
          <w:b/>
          <w:color w:val="474747"/>
          <w:sz w:val="26"/>
          <w:szCs w:val="26"/>
        </w:rPr>
      </w:pPr>
      <w:r w:rsidRPr="00A03486">
        <w:rPr>
          <w:rFonts w:ascii="Franklin Gothic Book" w:hAnsi="Franklin Gothic Book" w:cs="Helvetica"/>
          <w:b/>
          <w:color w:val="474747"/>
          <w:sz w:val="26"/>
          <w:szCs w:val="26"/>
        </w:rPr>
        <w:t>What is Disclosed?</w:t>
      </w:r>
    </w:p>
    <w:p w:rsidR="004F6185" w:rsidRPr="00900AF1" w:rsidRDefault="004F6185" w:rsidP="004F6185">
      <w:pPr>
        <w:spacing w:before="100" w:beforeAutospacing="1" w:after="100" w:afterAutospacing="1"/>
        <w:rPr>
          <w:rFonts w:ascii="Franklin Gothic Book" w:hAnsi="Franklin Gothic Book" w:cs="Helvetica"/>
          <w:color w:val="000000"/>
          <w:sz w:val="26"/>
          <w:szCs w:val="26"/>
        </w:rPr>
      </w:pPr>
      <w:r w:rsidRPr="00900AF1">
        <w:rPr>
          <w:rFonts w:ascii="Franklin Gothic Book" w:hAnsi="Franklin Gothic Book" w:cs="Helvetica"/>
          <w:color w:val="000000"/>
          <w:sz w:val="26"/>
          <w:szCs w:val="26"/>
        </w:rPr>
        <w:t xml:space="preserve">If a potentially violent individual is identified as having convictions for violent offences, or information is held about their </w:t>
      </w:r>
      <w:proofErr w:type="spellStart"/>
      <w:r w:rsidRPr="00900AF1">
        <w:rPr>
          <w:rFonts w:ascii="Franklin Gothic Book" w:hAnsi="Franklin Gothic Book" w:cs="Helvetica"/>
          <w:color w:val="000000"/>
          <w:sz w:val="26"/>
          <w:szCs w:val="26"/>
        </w:rPr>
        <w:t>behaviour</w:t>
      </w:r>
      <w:proofErr w:type="spellEnd"/>
      <w:r w:rsidRPr="00900AF1">
        <w:rPr>
          <w:rFonts w:ascii="Franklin Gothic Book" w:hAnsi="Franklin Gothic Book" w:cs="Helvetica"/>
          <w:color w:val="000000"/>
          <w:sz w:val="26"/>
          <w:szCs w:val="26"/>
        </w:rPr>
        <w:t xml:space="preserve"> which reasonably leads the police and other agencies to believe they pose a risk of harm to their partner, a disclosure will be made. </w:t>
      </w:r>
    </w:p>
    <w:p w:rsidR="004F6185" w:rsidRPr="00900AF1" w:rsidRDefault="004F6185" w:rsidP="004F6185">
      <w:pPr>
        <w:spacing w:before="100" w:beforeAutospacing="1" w:after="100" w:afterAutospacing="1"/>
        <w:rPr>
          <w:rFonts w:ascii="Franklin Gothic Book" w:hAnsi="Franklin Gothic Book" w:cs="Helvetica"/>
          <w:color w:val="000000"/>
          <w:sz w:val="26"/>
          <w:szCs w:val="26"/>
        </w:rPr>
      </w:pPr>
      <w:r w:rsidRPr="00900AF1">
        <w:rPr>
          <w:rFonts w:ascii="Franklin Gothic Book" w:hAnsi="Franklin Gothic Book" w:cs="Helvetica"/>
          <w:color w:val="000000"/>
          <w:sz w:val="26"/>
          <w:szCs w:val="26"/>
        </w:rPr>
        <w:t xml:space="preserve">The intention is to give potential victims information about the history of their partner, so they can make an informed decision about the relationship. </w:t>
      </w:r>
    </w:p>
    <w:p w:rsidR="004F6185" w:rsidRPr="00900AF1" w:rsidRDefault="004F6185" w:rsidP="004F6185">
      <w:pPr>
        <w:spacing w:before="100" w:beforeAutospacing="1" w:after="100" w:afterAutospacing="1"/>
        <w:rPr>
          <w:rFonts w:ascii="Franklin Gothic Book" w:hAnsi="Franklin Gothic Book" w:cs="Helvetica"/>
          <w:color w:val="000000"/>
          <w:sz w:val="26"/>
          <w:szCs w:val="26"/>
        </w:rPr>
      </w:pPr>
      <w:r w:rsidRPr="00900AF1">
        <w:rPr>
          <w:rFonts w:ascii="Franklin Gothic Book" w:hAnsi="Franklin Gothic Book" w:cs="Helvetica"/>
          <w:color w:val="000000"/>
          <w:sz w:val="26"/>
          <w:szCs w:val="26"/>
        </w:rPr>
        <w:t xml:space="preserve">Common Law allows for disclosure to be made to safeguard people and for potential victims to receive specialist support to help them deal with their relationship. </w:t>
      </w:r>
    </w:p>
    <w:p w:rsidR="004F6185" w:rsidRPr="005E7543" w:rsidRDefault="004F6185" w:rsidP="004F6185">
      <w:pPr>
        <w:pStyle w:val="Default"/>
        <w:rPr>
          <w:rFonts w:ascii="Franklin Gothic Book" w:hAnsi="Franklin Gothic Book"/>
          <w:b/>
          <w:sz w:val="26"/>
          <w:szCs w:val="26"/>
        </w:rPr>
      </w:pPr>
      <w:r w:rsidRPr="005E7543">
        <w:rPr>
          <w:rFonts w:ascii="Franklin Gothic Book" w:hAnsi="Franklin Gothic Book"/>
          <w:b/>
          <w:sz w:val="26"/>
          <w:szCs w:val="26"/>
        </w:rPr>
        <w:t>Will the subject know they are being checked out, and who asked for it?</w:t>
      </w:r>
    </w:p>
    <w:p w:rsidR="004F6185" w:rsidRDefault="004F6185" w:rsidP="004F6185">
      <w:pPr>
        <w:spacing w:before="100" w:beforeAutospacing="1" w:after="100" w:afterAutospacing="1"/>
        <w:rPr>
          <w:rFonts w:ascii="Franklin Gothic Book" w:hAnsi="Franklin Gothic Book" w:cs="Helvetica"/>
          <w:color w:val="474747"/>
          <w:sz w:val="26"/>
          <w:szCs w:val="26"/>
        </w:rPr>
      </w:pPr>
      <w:r>
        <w:rPr>
          <w:rFonts w:ascii="Franklin Gothic Book" w:hAnsi="Franklin Gothic Book" w:cs="Helvetica"/>
          <w:color w:val="474747"/>
          <w:sz w:val="26"/>
          <w:szCs w:val="26"/>
        </w:rPr>
        <w:t xml:space="preserve">The subject will not be told that a request has been made.  </w:t>
      </w:r>
      <w:r w:rsidRPr="00357A26">
        <w:rPr>
          <w:rFonts w:ascii="Franklin Gothic Book" w:hAnsi="Franklin Gothic Book" w:cs="Helvetica"/>
          <w:color w:val="474747"/>
          <w:sz w:val="26"/>
          <w:szCs w:val="26"/>
        </w:rPr>
        <w:t>If a disclosure does take place the subject may be informed that the applicant is to receive a disclosure about them. Risk assessments will take place for each disclosure.</w:t>
      </w:r>
    </w:p>
    <w:p w:rsidR="004F6185" w:rsidRPr="005E7543" w:rsidRDefault="004F6185" w:rsidP="004F6185">
      <w:pPr>
        <w:spacing w:before="100" w:beforeAutospacing="1" w:after="100" w:afterAutospacing="1"/>
        <w:rPr>
          <w:rFonts w:ascii="Franklin Gothic Book" w:hAnsi="Franklin Gothic Book" w:cs="Helvetica"/>
          <w:b/>
          <w:color w:val="474747"/>
          <w:sz w:val="26"/>
          <w:szCs w:val="26"/>
        </w:rPr>
      </w:pPr>
      <w:r w:rsidRPr="005E7543">
        <w:rPr>
          <w:rFonts w:ascii="Franklin Gothic Book" w:hAnsi="Franklin Gothic Book" w:cs="Helvetica"/>
          <w:b/>
          <w:color w:val="474747"/>
          <w:sz w:val="26"/>
          <w:szCs w:val="26"/>
        </w:rPr>
        <w:t>If disclosure takes place can I tell others?</w:t>
      </w:r>
    </w:p>
    <w:p w:rsidR="004F6185" w:rsidRDefault="004F6185" w:rsidP="004F6185">
      <w:pPr>
        <w:spacing w:before="100" w:beforeAutospacing="1" w:after="100" w:afterAutospacing="1"/>
        <w:rPr>
          <w:rFonts w:ascii="Franklin Gothic Book" w:hAnsi="Franklin Gothic Book" w:cs="Helvetica"/>
          <w:color w:val="474747"/>
          <w:sz w:val="26"/>
          <w:szCs w:val="26"/>
        </w:rPr>
      </w:pPr>
      <w:r w:rsidRPr="00357A26">
        <w:rPr>
          <w:rFonts w:ascii="Franklin Gothic Book" w:hAnsi="Franklin Gothic Book" w:cs="Helvetica"/>
          <w:color w:val="474747"/>
          <w:sz w:val="26"/>
          <w:szCs w:val="26"/>
        </w:rPr>
        <w:t>Information about disclosure must be treated as conf</w:t>
      </w:r>
      <w:r>
        <w:rPr>
          <w:rFonts w:ascii="Franklin Gothic Book" w:hAnsi="Franklin Gothic Book" w:cs="Helvetica"/>
          <w:color w:val="474747"/>
          <w:sz w:val="26"/>
          <w:szCs w:val="26"/>
        </w:rPr>
        <w:t xml:space="preserve">idential. It is only </w:t>
      </w:r>
      <w:r w:rsidRPr="00357A26">
        <w:rPr>
          <w:rFonts w:ascii="Franklin Gothic Book" w:hAnsi="Franklin Gothic Book" w:cs="Helvetica"/>
          <w:color w:val="474747"/>
          <w:sz w:val="26"/>
          <w:szCs w:val="26"/>
        </w:rPr>
        <w:t>given so that steps can be taken to protect people at risk. Applicants must not share this information with anyone else unless they have spoken to the police, or the person who gave them the information, and the police have agreed that it can be shared.</w:t>
      </w:r>
    </w:p>
    <w:p w:rsidR="004F6185" w:rsidRPr="005E7543" w:rsidRDefault="004F6185" w:rsidP="004F6185">
      <w:pPr>
        <w:spacing w:before="100" w:beforeAutospacing="1" w:after="100" w:afterAutospacing="1"/>
        <w:rPr>
          <w:rFonts w:ascii="Franklin Gothic Book" w:hAnsi="Franklin Gothic Book" w:cs="Helvetica"/>
          <w:b/>
          <w:color w:val="474747"/>
          <w:sz w:val="26"/>
          <w:szCs w:val="26"/>
        </w:rPr>
      </w:pPr>
      <w:r w:rsidRPr="005E7543">
        <w:rPr>
          <w:rFonts w:ascii="Franklin Gothic Book" w:hAnsi="Franklin Gothic Book" w:cs="Helvetica"/>
          <w:b/>
          <w:color w:val="474747"/>
          <w:sz w:val="26"/>
          <w:szCs w:val="26"/>
        </w:rPr>
        <w:t xml:space="preserve">How to make an application </w:t>
      </w:r>
    </w:p>
    <w:p w:rsidR="004F6185" w:rsidRDefault="004F6185" w:rsidP="004F6185">
      <w:pPr>
        <w:spacing w:before="100" w:beforeAutospacing="1" w:after="100" w:afterAutospacing="1"/>
        <w:rPr>
          <w:rFonts w:ascii="Franklin Gothic Book" w:hAnsi="Franklin Gothic Book"/>
          <w:sz w:val="26"/>
          <w:szCs w:val="26"/>
          <w:lang w:val="en" w:eastAsia="en-GB"/>
        </w:rPr>
      </w:pPr>
      <w:r w:rsidRPr="00357A26">
        <w:rPr>
          <w:rFonts w:ascii="Franklin Gothic Book" w:hAnsi="Franklin Gothic Book" w:cs="Helvetica"/>
          <w:color w:val="474747"/>
          <w:sz w:val="26"/>
          <w:szCs w:val="26"/>
        </w:rPr>
        <w:t xml:space="preserve">Members of the public who wish to make an application under Clare's Law can </w:t>
      </w:r>
      <w:r>
        <w:rPr>
          <w:rFonts w:ascii="Franklin Gothic Book" w:hAnsi="Franklin Gothic Book" w:cs="Helvetica"/>
          <w:color w:val="474747"/>
          <w:sz w:val="26"/>
          <w:szCs w:val="26"/>
        </w:rPr>
        <w:t>call 101.</w:t>
      </w:r>
      <w:r w:rsidRPr="00357A26">
        <w:rPr>
          <w:rFonts w:ascii="Franklin Gothic Book" w:hAnsi="Franklin Gothic Book" w:cs="Helvetica"/>
          <w:color w:val="474747"/>
          <w:sz w:val="26"/>
          <w:szCs w:val="26"/>
        </w:rPr>
        <w:t xml:space="preserve"> </w:t>
      </w:r>
    </w:p>
    <w:p w:rsidR="004F6185" w:rsidRDefault="004F6185" w:rsidP="004F6185">
      <w:pPr>
        <w:spacing w:before="100" w:beforeAutospacing="1" w:after="100" w:afterAutospacing="1"/>
        <w:rPr>
          <w:rFonts w:ascii="Franklin Gothic Book" w:hAnsi="Franklin Gothic Book"/>
          <w:sz w:val="26"/>
          <w:szCs w:val="26"/>
          <w:lang w:val="en" w:eastAsia="en-GB"/>
        </w:rPr>
      </w:pPr>
    </w:p>
    <w:p w:rsidR="004F6185" w:rsidRDefault="004F6185" w:rsidP="004F6185">
      <w:pPr>
        <w:spacing w:before="100" w:beforeAutospacing="1" w:after="100" w:afterAutospacing="1"/>
        <w:rPr>
          <w:rFonts w:ascii="Franklin Gothic Book" w:hAnsi="Franklin Gothic Book"/>
          <w:sz w:val="26"/>
          <w:szCs w:val="26"/>
          <w:lang w:val="en" w:eastAsia="en-GB"/>
        </w:rPr>
      </w:pPr>
    </w:p>
    <w:p w:rsidR="004F6185" w:rsidRDefault="004F6185" w:rsidP="00F04F19">
      <w:pPr>
        <w:jc w:val="both"/>
        <w:rPr>
          <w:rFonts w:ascii="Franklin Gothic Demi" w:hAnsi="Franklin Gothic Demi"/>
          <w:b/>
          <w:sz w:val="32"/>
          <w:szCs w:val="32"/>
          <w:lang w:val="en-GB"/>
        </w:rPr>
      </w:pPr>
    </w:p>
    <w:sectPr w:rsidR="004F6185" w:rsidSect="000D261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B6226"/>
    <w:multiLevelType w:val="multilevel"/>
    <w:tmpl w:val="760C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61961"/>
    <w:multiLevelType w:val="multilevel"/>
    <w:tmpl w:val="A58A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03"/>
    <w:rsid w:val="00001444"/>
    <w:rsid w:val="00081223"/>
    <w:rsid w:val="000B68CC"/>
    <w:rsid w:val="000D2615"/>
    <w:rsid w:val="000D53F3"/>
    <w:rsid w:val="000E3080"/>
    <w:rsid w:val="00122FB3"/>
    <w:rsid w:val="001277A3"/>
    <w:rsid w:val="001D5110"/>
    <w:rsid w:val="00223A09"/>
    <w:rsid w:val="00256420"/>
    <w:rsid w:val="00265725"/>
    <w:rsid w:val="00295953"/>
    <w:rsid w:val="002A2FBD"/>
    <w:rsid w:val="002C77D8"/>
    <w:rsid w:val="00326307"/>
    <w:rsid w:val="003C419F"/>
    <w:rsid w:val="004B0A28"/>
    <w:rsid w:val="004F6185"/>
    <w:rsid w:val="005454A0"/>
    <w:rsid w:val="00551E24"/>
    <w:rsid w:val="005A062A"/>
    <w:rsid w:val="005B0614"/>
    <w:rsid w:val="006015EF"/>
    <w:rsid w:val="0061355A"/>
    <w:rsid w:val="00684237"/>
    <w:rsid w:val="007623B0"/>
    <w:rsid w:val="007A32B3"/>
    <w:rsid w:val="00801700"/>
    <w:rsid w:val="008158E9"/>
    <w:rsid w:val="008546A9"/>
    <w:rsid w:val="00922A5E"/>
    <w:rsid w:val="00956A9F"/>
    <w:rsid w:val="0096578A"/>
    <w:rsid w:val="009C510F"/>
    <w:rsid w:val="00A83A06"/>
    <w:rsid w:val="00AA16E6"/>
    <w:rsid w:val="00B06F1A"/>
    <w:rsid w:val="00B126C9"/>
    <w:rsid w:val="00B772B3"/>
    <w:rsid w:val="00BA7F48"/>
    <w:rsid w:val="00C226A7"/>
    <w:rsid w:val="00CF2DA4"/>
    <w:rsid w:val="00D50169"/>
    <w:rsid w:val="00D85253"/>
    <w:rsid w:val="00D92603"/>
    <w:rsid w:val="00E46A3E"/>
    <w:rsid w:val="00E56D91"/>
    <w:rsid w:val="00ED6377"/>
    <w:rsid w:val="00EF67FF"/>
    <w:rsid w:val="00F04F19"/>
    <w:rsid w:val="00F370BC"/>
    <w:rsid w:val="00F403DD"/>
    <w:rsid w:val="00F4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C9CAB"/>
  <w15:docId w15:val="{9435843A-955B-44FE-8265-EECA214C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603"/>
    <w:rPr>
      <w:rFonts w:ascii="Arial" w:hAnsi="Arial" w:cs="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D5110"/>
    <w:rPr>
      <w:rFonts w:ascii="Tahoma" w:hAnsi="Tahoma" w:cs="Tahoma"/>
      <w:sz w:val="16"/>
      <w:szCs w:val="16"/>
    </w:rPr>
  </w:style>
  <w:style w:type="character" w:customStyle="1" w:styleId="BalloonTextChar">
    <w:name w:val="Balloon Text Char"/>
    <w:basedOn w:val="DefaultParagraphFont"/>
    <w:link w:val="BalloonText"/>
    <w:rsid w:val="001D5110"/>
    <w:rPr>
      <w:rFonts w:ascii="Tahoma" w:hAnsi="Tahoma" w:cs="Tahoma"/>
      <w:sz w:val="16"/>
      <w:szCs w:val="16"/>
      <w:lang w:val="en-US" w:eastAsia="en-US"/>
    </w:rPr>
  </w:style>
  <w:style w:type="paragraph" w:customStyle="1" w:styleId="Default">
    <w:name w:val="Default"/>
    <w:rsid w:val="004F6185"/>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Southern Focus Trust</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babara.link</dc:creator>
  <cp:lastModifiedBy>Jayne Hardy</cp:lastModifiedBy>
  <cp:revision>2</cp:revision>
  <dcterms:created xsi:type="dcterms:W3CDTF">2020-02-04T14:45:00Z</dcterms:created>
  <dcterms:modified xsi:type="dcterms:W3CDTF">2020-02-04T14:45:00Z</dcterms:modified>
</cp:coreProperties>
</file>